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Kvalitet i äldreomsorgen – trygghet och kontinuitet i Bjurholm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 är en av Sveriges minsta kommuner med cirka 2 340 invånare och en åldrande befolkning. Äldreomsorgen är central för tryggheten. Hemtjänsten planerar att flytta in i nya fräscha lokaler 'Diamanten' i april 2026 – ett positivt steg som visar att kommunen investerar i framtiden. Samtidigt finns generella utmaningar i glesbygd med rekrytering, kontinuitet och bemanning.</w:t>
      </w:r>
    </w:p>
    <w:p>
      <w:pPr>
        <w:spacing w:after="100"/>
      </w:pPr>
      <w:r>
        <w:t xml:space="preserve">Nationellt rapporterar IVO om tusentals ej verkställda beslut inom äldreomsorgen, och Bjurholm omnämns i sammanhang kring icke-verkställda insatser. I en liten kommun blir varje vakans eller schemakrock kännbar för de äldre. Personalens arbetsmiljö och ledarskap är avgörande för kvalitet.</w:t>
      </w:r>
    </w:p>
    <w:p>
      <w:pPr>
        <w:spacing w:after="100"/>
      </w:pPr>
      <w:r>
        <w:t xml:space="preserve">Moderaterna vill att äldre i Bjurholm ska känna trygghet oavsett var de bor. Satsning på grundbemanning, fortbildning, fungerande teknik och systematisk uppföljning är nödvändig. Som styreparti har M ansvar att prioritera detta i budget och nämndarbete.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genomföra en översyn av äldreomsorgens bemanning, schemaläggning och kontinuitet, med särskilt fokus på hemtjänsten och övergången till Diamanten, samt redovisa åtgärdsplan till kommunfullmäktige senast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utökad grundbemanning, fortbildning och personalförmåner som underlättar rekrytering och minskar sjukfrånvaro inom äldreomsorgen.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alla brukare har tillgång till fungerande tekniska hjälpmedel och att incidentrapportering och Lex Sarah-uppföljning systematiseras.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regelbundet mäta och redovisa brukarnas och anhörigas upplevelse av kvalitet och kontinuitet i hemtjänst och särskilt boende.</w:t>
      </w:r>
    </w:p>
    <w:p>
      <w:pPr>
        <w:spacing w:before="360"/>
      </w:pPr>
    </w:p>
    <w:p>
      <w:r>
        <w:t xml:space="preserve">Bjurholm,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2026-06-06T01:48:19.405Z</dcterms:created>
  <dcterms:modified xsi:type="dcterms:W3CDTF">2026-06-06T01:48:19.405Z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